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山东省202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年高职单招考生免试申请表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hint="default" w:ascii="仿宋_GB2312" w:hAnsi="宋体" w:eastAsia="仿宋_GB2312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青岛酒店管理职业技术学院</w:t>
      </w:r>
    </w:p>
    <w:tbl>
      <w:tblPr>
        <w:tblStyle w:val="2"/>
        <w:tblW w:w="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2633" w:leftChars="1254" w:firstLine="1920" w:firstLineChars="8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74791"/>
    <w:rsid w:val="43274791"/>
    <w:rsid w:val="74B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2021-02-26T00:13:00Z</dcterms:created>
  <dc:creator>卢春洁</dc:creator>
  <cp:lastModifiedBy>随遇而安</cp:lastModifiedBy>
  <dcterms:modified xsi:type="dcterms:W3CDTF">2021-12-27T01:47:12Z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707281275_stopsync</vt:lpwstr>
  </property>
</Properties>
</file>