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Hlk59187025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山东工商学院—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潍坊工商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电子商务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专业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专本贯通培养转段考试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——《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客户关系管理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》考试大纲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一、考试基本要求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本考试大纲紧密配合教材，要求学生通过学习了解客户关系管理的产生和发展；掌握客户关系管理的概念和内容：掌握客户关系的生命周期和客户满意管理；掌握客户信用及价值管理；掌握客户关系的识别与选择；掌握客户投诉及服务管理。通过本门课程的学习，使学生系统地掌握客户关系管理的相关概念、客户分析、客户信息管理、客户满意度管理、客户忠诚度管理、客户投诉及服务管理，较好地掌握客户识别的方法和步骤。为学生提高整体素质和客户关系管理的综合职业能力，特别是创新能力和实践能力的培养奠定了良好基础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二、考试方法与题型分布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（一）考试方法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bookmarkStart w:id="2" w:name="_GoBack"/>
      <w:r>
        <w:rPr>
          <w:rFonts w:hint="eastAsia" w:ascii="仿宋" w:hAnsi="仿宋" w:eastAsia="仿宋"/>
          <w:color w:val="0000FF"/>
          <w:sz w:val="32"/>
          <w:szCs w:val="32"/>
          <w:lang w:val="en-US" w:eastAsia="zh-CN"/>
        </w:rPr>
        <w:t>50</w:t>
      </w:r>
      <w:bookmarkEnd w:id="2"/>
      <w:r>
        <w:rPr>
          <w:rFonts w:hint="eastAsia" w:ascii="仿宋" w:hAnsi="仿宋" w:eastAsia="仿宋"/>
          <w:sz w:val="32"/>
          <w:szCs w:val="32"/>
        </w:rPr>
        <w:t>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（三）题型分布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试题共50分，其中题型包括单选、名词解释、简答题、论述题等题型。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三、考试内容与要求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（一）客户及客户管理概述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客户的概念、客户的细分、客户关系和客户价值。</w:t>
      </w:r>
      <w:r>
        <w:rPr>
          <w:rFonts w:ascii="仿宋" w:hAnsi="仿宋" w:eastAsia="仿宋"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理解客户的定义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掌握客户与消费者、顾客的区别</w:t>
      </w:r>
      <w:r>
        <w:rPr>
          <w:rFonts w:ascii="仿宋" w:hAnsi="仿宋" w:eastAsia="仿宋"/>
          <w:bCs/>
          <w:sz w:val="32"/>
          <w:szCs w:val="32"/>
        </w:rPr>
        <w:t>；（3）</w:t>
      </w:r>
      <w:r>
        <w:rPr>
          <w:rFonts w:hint="eastAsia" w:ascii="仿宋" w:hAnsi="仿宋" w:eastAsia="仿宋"/>
          <w:bCs/>
          <w:sz w:val="32"/>
          <w:szCs w:val="32"/>
        </w:rPr>
        <w:t>掌握客户的分类方法</w:t>
      </w:r>
      <w:r>
        <w:rPr>
          <w:rFonts w:ascii="仿宋" w:hAnsi="仿宋" w:eastAsia="仿宋"/>
          <w:bCs/>
          <w:sz w:val="32"/>
          <w:szCs w:val="32"/>
        </w:rPr>
        <w:t>；（4）</w:t>
      </w:r>
      <w:r>
        <w:rPr>
          <w:rFonts w:hint="eastAsia" w:ascii="仿宋" w:hAnsi="仿宋" w:eastAsia="仿宋"/>
          <w:bCs/>
          <w:sz w:val="32"/>
          <w:szCs w:val="32"/>
        </w:rPr>
        <w:t>掌握客户价值的含义</w:t>
      </w:r>
      <w:r>
        <w:rPr>
          <w:rFonts w:ascii="仿宋" w:hAnsi="仿宋" w:eastAsia="仿宋"/>
          <w:bCs/>
          <w:sz w:val="32"/>
          <w:szCs w:val="32"/>
        </w:rPr>
        <w:t>；（5）</w:t>
      </w:r>
      <w:r>
        <w:rPr>
          <w:rFonts w:hint="eastAsia" w:ascii="仿宋" w:hAnsi="仿宋" w:eastAsia="仿宋"/>
          <w:bCs/>
          <w:sz w:val="32"/>
          <w:szCs w:val="32"/>
        </w:rPr>
        <w:t>能够理解客户在客户管理中的重要作用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（二）客户关系管理基础知识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客户关系管理的基本概念、客户关系管理的产生和演变、客户关系管理的内容和作用。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掌握客户关系管理的基本概念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了解客户关系管理的产生和演变，并了解其发展现状和趋势</w:t>
      </w:r>
      <w:r>
        <w:rPr>
          <w:rFonts w:ascii="仿宋" w:hAnsi="仿宋" w:eastAsia="仿宋"/>
          <w:bCs/>
          <w:sz w:val="32"/>
          <w:szCs w:val="32"/>
        </w:rPr>
        <w:t>；（3）</w:t>
      </w:r>
      <w:r>
        <w:rPr>
          <w:rFonts w:hint="eastAsia" w:ascii="仿宋" w:hAnsi="仿宋" w:eastAsia="仿宋"/>
          <w:bCs/>
          <w:sz w:val="32"/>
          <w:szCs w:val="32"/>
        </w:rPr>
        <w:t>理解客户关系管理的内容和作用</w:t>
      </w:r>
      <w:r>
        <w:rPr>
          <w:rFonts w:ascii="仿宋" w:hAnsi="仿宋" w:eastAsia="仿宋"/>
          <w:bCs/>
          <w:sz w:val="32"/>
          <w:szCs w:val="32"/>
        </w:rPr>
        <w:t>；（4）</w:t>
      </w:r>
      <w:r>
        <w:rPr>
          <w:rFonts w:hint="eastAsia" w:ascii="仿宋" w:hAnsi="仿宋" w:eastAsia="仿宋"/>
          <w:bCs/>
          <w:sz w:val="32"/>
          <w:szCs w:val="32"/>
        </w:rPr>
        <w:t>掌握客户关系管理内涵具备用C</w:t>
      </w:r>
      <w:r>
        <w:rPr>
          <w:rFonts w:ascii="仿宋" w:hAnsi="仿宋" w:eastAsia="仿宋"/>
          <w:bCs/>
          <w:sz w:val="32"/>
          <w:szCs w:val="32"/>
        </w:rPr>
        <w:t>RM</w:t>
      </w:r>
      <w:r>
        <w:rPr>
          <w:rFonts w:hint="eastAsia" w:ascii="仿宋" w:hAnsi="仿宋" w:eastAsia="仿宋"/>
          <w:bCs/>
          <w:sz w:val="32"/>
          <w:szCs w:val="32"/>
        </w:rPr>
        <w:t>的思想分析关于客户关系管理问题的能力</w:t>
      </w:r>
      <w:r>
        <w:rPr>
          <w:rFonts w:ascii="仿宋" w:hAnsi="仿宋" w:eastAsia="仿宋"/>
          <w:bCs/>
          <w:sz w:val="32"/>
          <w:szCs w:val="32"/>
        </w:rPr>
        <w:t>；（5）</w:t>
      </w:r>
      <w:r>
        <w:rPr>
          <w:rFonts w:hint="eastAsia" w:ascii="仿宋" w:hAnsi="仿宋" w:eastAsia="仿宋"/>
          <w:bCs/>
          <w:sz w:val="32"/>
          <w:szCs w:val="32"/>
        </w:rPr>
        <w:t>理解客户关系管理中对个性化服务的解释，并具备对现实个性化客户服务问题实施分析的能力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（三）客户关系管理策略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客户关系的生命周期、C</w:t>
      </w:r>
      <w:r>
        <w:rPr>
          <w:rFonts w:ascii="仿宋" w:hAnsi="仿宋" w:eastAsia="仿宋"/>
          <w:bCs/>
          <w:sz w:val="32"/>
          <w:szCs w:val="32"/>
        </w:rPr>
        <w:t>RM</w:t>
      </w:r>
      <w:r>
        <w:rPr>
          <w:rFonts w:hint="eastAsia" w:ascii="仿宋" w:hAnsi="仿宋" w:eastAsia="仿宋"/>
          <w:bCs/>
          <w:sz w:val="32"/>
          <w:szCs w:val="32"/>
        </w:rPr>
        <w:t>战略C</w:t>
      </w:r>
      <w:r>
        <w:rPr>
          <w:rFonts w:ascii="仿宋" w:hAnsi="仿宋" w:eastAsia="仿宋"/>
          <w:bCs/>
          <w:sz w:val="32"/>
          <w:szCs w:val="32"/>
        </w:rPr>
        <w:t>RM</w:t>
      </w:r>
      <w:r>
        <w:rPr>
          <w:rFonts w:hint="eastAsia" w:ascii="仿宋" w:hAnsi="仿宋" w:eastAsia="仿宋"/>
          <w:bCs/>
          <w:sz w:val="32"/>
          <w:szCs w:val="32"/>
        </w:rPr>
        <w:t>策略及。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理解客户关系生命周期的概念及其价值；（2）掌握客户关系管理战略的概念、作用和意义；（3）了解客户关系管理的几种常见策略；（4）能够明确客户关系管理战略的胸大影响。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（四）客户满意管理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客户满意的概念、意义、客户满意的对象、客户满意的意义、客户满意的层次。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掌握客户满意的概念、意义和层次</w:t>
      </w:r>
      <w:r>
        <w:rPr>
          <w:rFonts w:ascii="仿宋" w:hAnsi="仿宋" w:eastAsia="仿宋"/>
          <w:bCs/>
          <w:sz w:val="32"/>
          <w:szCs w:val="32"/>
        </w:rPr>
        <w:t>；</w:t>
      </w:r>
      <w:r>
        <w:rPr>
          <w:rFonts w:hint="eastAsia" w:ascii="仿宋" w:hAnsi="仿宋" w:eastAsia="仿宋"/>
          <w:bCs/>
          <w:sz w:val="32"/>
          <w:szCs w:val="32"/>
        </w:rPr>
        <w:t>（2）掌握客户满意度的概念及影响因素。（3）掌握客户满意度调查的常见方法</w:t>
      </w:r>
      <w:r>
        <w:rPr>
          <w:rFonts w:ascii="仿宋" w:hAnsi="仿宋" w:eastAsia="仿宋"/>
          <w:bCs/>
          <w:sz w:val="32"/>
          <w:szCs w:val="32"/>
        </w:rPr>
        <w:t>；</w:t>
      </w:r>
      <w:r>
        <w:rPr>
          <w:rFonts w:hint="eastAsia" w:ascii="仿宋" w:hAnsi="仿宋" w:eastAsia="仿宋"/>
          <w:bCs/>
          <w:sz w:val="32"/>
          <w:szCs w:val="32"/>
        </w:rPr>
        <w:t>（4）掌握客户忠诚的概念和意义；（5）掌握从客户满意到客户忠诚的相关做法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（五）客户信用及价值管理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考试内容：</w:t>
      </w:r>
      <w:r>
        <w:rPr>
          <w:rFonts w:hint="eastAsia" w:ascii="仿宋" w:hAnsi="仿宋" w:eastAsia="仿宋"/>
          <w:bCs/>
          <w:sz w:val="32"/>
          <w:szCs w:val="32"/>
        </w:rPr>
        <w:t>客户信用管理、客户信用调查与评价、客户价值管理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</w:t>
      </w:r>
      <w:r>
        <w:rPr>
          <w:rFonts w:hint="eastAsia" w:ascii="仿宋" w:hAnsi="仿宋" w:eastAsia="仿宋"/>
          <w:b/>
          <w:sz w:val="32"/>
          <w:szCs w:val="32"/>
        </w:rPr>
        <w:t>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掌握客户信用的概念作用和意义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掌握客户终身价值的概念及其作用</w:t>
      </w:r>
      <w:r>
        <w:rPr>
          <w:rFonts w:ascii="仿宋" w:hAnsi="仿宋" w:eastAsia="仿宋"/>
          <w:bCs/>
          <w:sz w:val="32"/>
          <w:szCs w:val="32"/>
        </w:rPr>
        <w:t>；（3）</w:t>
      </w:r>
      <w:r>
        <w:rPr>
          <w:rFonts w:hint="eastAsia" w:ascii="仿宋" w:hAnsi="仿宋" w:eastAsia="仿宋"/>
          <w:bCs/>
          <w:sz w:val="32"/>
          <w:szCs w:val="32"/>
        </w:rPr>
        <w:t>掌握客户让渡价值理论的概念。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（六）客户关系管理与营销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客户关系营销的概念及层次、一对一营销的概念、一对一营销与传统营销的区别、数据库营销的概念、数据库营销的作用和意义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掌握关系营销的理论基础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理解关系营销中的三个层次；（3）掌握一对一营销相关方面的知识；（4）理解数据在客户关系管理营销中的作用；（5）理解与掌握数据库营销的基础知识。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（七）市场调查与市场分析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市场调查与客户调查的异同点、客户调查的基本内容及步骤、客户调查的方法、市场分析的方法有哪些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掌握开展客户调查的基础知识</w:t>
      </w:r>
      <w:r>
        <w:rPr>
          <w:rFonts w:ascii="仿宋" w:hAnsi="仿宋" w:eastAsia="仿宋"/>
          <w:bCs/>
          <w:sz w:val="32"/>
          <w:szCs w:val="32"/>
        </w:rPr>
        <w:t>；（2）</w:t>
      </w:r>
      <w:r>
        <w:rPr>
          <w:rFonts w:hint="eastAsia" w:ascii="仿宋" w:hAnsi="仿宋" w:eastAsia="仿宋"/>
          <w:bCs/>
          <w:sz w:val="32"/>
          <w:szCs w:val="32"/>
        </w:rPr>
        <w:t>掌握客户调查资料整理和分析的基础知识；（3）掌握客户调查的基本步骤和方法；（4）掌握常见的客户调查的方法。</w:t>
      </w:r>
      <w:r>
        <w:rPr>
          <w:rFonts w:ascii="仿宋" w:hAnsi="仿宋" w:eastAsia="仿宋"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（八）客户关系的识别与选择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客户识别的概念、客户识别的步骤、一般客户选择的要点、潜在客户的寻找方法、有价值客户识别的方法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了解客户识别在客户关系管理中的地位；（2）掌握客户识别与客户选择的基本理论与实施要点；（3）理解潜在客户的概念及分类；（4）了解潜在客户产生的途径及寻找方法。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（九）客户信息管理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客户信息的获得方法、客户信息的分析方法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了解客户信息的获得方法；（2）掌握客户信息的分析方法。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（十）客户投诉及服务管理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1.考试内容：</w:t>
      </w:r>
      <w:r>
        <w:rPr>
          <w:rFonts w:hint="eastAsia" w:ascii="仿宋" w:hAnsi="仿宋" w:eastAsia="仿宋"/>
          <w:bCs/>
          <w:sz w:val="32"/>
          <w:szCs w:val="32"/>
        </w:rPr>
        <w:t>客户投诉的意义、处理客户投诉的技巧、提高客户服务水平的方法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2.考试要求：</w:t>
      </w:r>
      <w:r>
        <w:rPr>
          <w:rFonts w:ascii="仿宋" w:hAnsi="仿宋" w:eastAsia="仿宋"/>
          <w:bCs/>
          <w:sz w:val="32"/>
          <w:szCs w:val="32"/>
        </w:rPr>
        <w:t>（1）</w:t>
      </w:r>
      <w:r>
        <w:rPr>
          <w:rFonts w:hint="eastAsia" w:ascii="仿宋" w:hAnsi="仿宋" w:eastAsia="仿宋"/>
          <w:bCs/>
          <w:sz w:val="32"/>
          <w:szCs w:val="32"/>
        </w:rPr>
        <w:t>理解客户投诉和客户服务对企业发展的重要作用与意义；（2）掌握客户投诉处理的一般方法和技巧；（3）掌握提高客户服务水平的途径。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《客户关系管理实务</w:t>
      </w:r>
      <w:r>
        <w:rPr>
          <w:rFonts w:ascii="仿宋" w:hAnsi="仿宋" w:eastAsia="仿宋"/>
          <w:bCs/>
          <w:sz w:val="32"/>
          <w:szCs w:val="32"/>
        </w:rPr>
        <w:t>》</w:t>
      </w:r>
      <w:r>
        <w:rPr>
          <w:rFonts w:hint="eastAsia" w:ascii="仿宋" w:hAnsi="仿宋" w:eastAsia="仿宋"/>
          <w:bCs/>
          <w:sz w:val="32"/>
          <w:szCs w:val="32"/>
        </w:rPr>
        <w:t>（第2版），张慧锋、郑罗平、吴建民、杨建朝</w:t>
      </w:r>
      <w:r>
        <w:rPr>
          <w:rFonts w:ascii="仿宋" w:hAnsi="仿宋" w:eastAsia="仿宋"/>
          <w:bCs/>
          <w:sz w:val="32"/>
          <w:szCs w:val="32"/>
        </w:rPr>
        <w:t xml:space="preserve"> ，</w:t>
      </w:r>
      <w:r>
        <w:rPr>
          <w:rFonts w:hint="eastAsia" w:ascii="仿宋" w:hAnsi="仿宋" w:eastAsia="仿宋"/>
          <w:bCs/>
          <w:sz w:val="32"/>
          <w:szCs w:val="32"/>
        </w:rPr>
        <w:t>人民邮电出版社</w:t>
      </w:r>
      <w:bookmarkStart w:id="1" w:name="_Hlk89891274"/>
      <w:r>
        <w:rPr>
          <w:rFonts w:hint="eastAsia" w:ascii="仿宋" w:hAnsi="仿宋" w:eastAsia="仿宋"/>
          <w:bCs/>
          <w:sz w:val="32"/>
          <w:szCs w:val="32"/>
          <w:lang w:eastAsia="zh-CN"/>
        </w:rPr>
        <w:t>。</w:t>
      </w:r>
      <w:r>
        <w:rPr>
          <w:rFonts w:ascii="仿宋" w:hAnsi="仿宋" w:eastAsia="仿宋"/>
          <w:bCs/>
          <w:sz w:val="32"/>
          <w:szCs w:val="32"/>
        </w:rPr>
        <w:t xml:space="preserve"> </w:t>
      </w:r>
      <w:bookmarkEnd w:id="1"/>
    </w:p>
    <w:sectPr>
      <w:pgSz w:w="11906" w:h="16838"/>
      <w:pgMar w:top="2007" w:right="1519" w:bottom="2007" w:left="1519" w:header="851" w:footer="992" w:gutter="0"/>
      <w:lnNumType w:countBy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2OWNjMjQ0NmNkYmViMDE0OTY0YTEyMDJhNWU2ZGMifQ=="/>
  </w:docVars>
  <w:rsids>
    <w:rsidRoot w:val="00D64D63"/>
    <w:rsid w:val="0000357E"/>
    <w:rsid w:val="00010F7A"/>
    <w:rsid w:val="0001675A"/>
    <w:rsid w:val="00055060"/>
    <w:rsid w:val="000552E7"/>
    <w:rsid w:val="00070059"/>
    <w:rsid w:val="00082DE2"/>
    <w:rsid w:val="000B5D08"/>
    <w:rsid w:val="000E181A"/>
    <w:rsid w:val="000E4283"/>
    <w:rsid w:val="00101F61"/>
    <w:rsid w:val="00102660"/>
    <w:rsid w:val="00121309"/>
    <w:rsid w:val="00127073"/>
    <w:rsid w:val="0012730B"/>
    <w:rsid w:val="00132846"/>
    <w:rsid w:val="001527C4"/>
    <w:rsid w:val="00154D64"/>
    <w:rsid w:val="0015610D"/>
    <w:rsid w:val="00161FBD"/>
    <w:rsid w:val="0017428B"/>
    <w:rsid w:val="0018604A"/>
    <w:rsid w:val="001927D7"/>
    <w:rsid w:val="001A770D"/>
    <w:rsid w:val="001E213E"/>
    <w:rsid w:val="001E38F7"/>
    <w:rsid w:val="00215FEA"/>
    <w:rsid w:val="00216F75"/>
    <w:rsid w:val="002231E0"/>
    <w:rsid w:val="002464CA"/>
    <w:rsid w:val="002A1819"/>
    <w:rsid w:val="002E3D6B"/>
    <w:rsid w:val="00310F3F"/>
    <w:rsid w:val="00327371"/>
    <w:rsid w:val="00332627"/>
    <w:rsid w:val="00333DA1"/>
    <w:rsid w:val="00366D93"/>
    <w:rsid w:val="003713A8"/>
    <w:rsid w:val="0038366C"/>
    <w:rsid w:val="003857D4"/>
    <w:rsid w:val="0039688C"/>
    <w:rsid w:val="003A3BA7"/>
    <w:rsid w:val="003B4676"/>
    <w:rsid w:val="003B6F4C"/>
    <w:rsid w:val="003C2DDC"/>
    <w:rsid w:val="003D42E5"/>
    <w:rsid w:val="003D42F8"/>
    <w:rsid w:val="00403E65"/>
    <w:rsid w:val="00425A79"/>
    <w:rsid w:val="00451F31"/>
    <w:rsid w:val="004544BB"/>
    <w:rsid w:val="00484434"/>
    <w:rsid w:val="004B107D"/>
    <w:rsid w:val="004B5C66"/>
    <w:rsid w:val="004C34F5"/>
    <w:rsid w:val="004E1B1A"/>
    <w:rsid w:val="00511CF3"/>
    <w:rsid w:val="00583B30"/>
    <w:rsid w:val="005A31C8"/>
    <w:rsid w:val="005C1BB0"/>
    <w:rsid w:val="005F141D"/>
    <w:rsid w:val="005F5AF1"/>
    <w:rsid w:val="005F7BA2"/>
    <w:rsid w:val="00606B46"/>
    <w:rsid w:val="00613557"/>
    <w:rsid w:val="00641E78"/>
    <w:rsid w:val="00642BD2"/>
    <w:rsid w:val="006472AC"/>
    <w:rsid w:val="00651916"/>
    <w:rsid w:val="00651E3A"/>
    <w:rsid w:val="00661984"/>
    <w:rsid w:val="00691C78"/>
    <w:rsid w:val="00693BFE"/>
    <w:rsid w:val="006C6AD5"/>
    <w:rsid w:val="007004C5"/>
    <w:rsid w:val="0070742C"/>
    <w:rsid w:val="00707552"/>
    <w:rsid w:val="00714E9D"/>
    <w:rsid w:val="00722C04"/>
    <w:rsid w:val="00727587"/>
    <w:rsid w:val="007513E9"/>
    <w:rsid w:val="007539EF"/>
    <w:rsid w:val="00757827"/>
    <w:rsid w:val="0078514F"/>
    <w:rsid w:val="00787289"/>
    <w:rsid w:val="00791004"/>
    <w:rsid w:val="007B6D12"/>
    <w:rsid w:val="007C65D8"/>
    <w:rsid w:val="007D4AC4"/>
    <w:rsid w:val="007D6FC0"/>
    <w:rsid w:val="007E50A4"/>
    <w:rsid w:val="007E535C"/>
    <w:rsid w:val="007E6A8B"/>
    <w:rsid w:val="00821FD2"/>
    <w:rsid w:val="00885874"/>
    <w:rsid w:val="008B529C"/>
    <w:rsid w:val="008B66D9"/>
    <w:rsid w:val="008D178F"/>
    <w:rsid w:val="008E2665"/>
    <w:rsid w:val="008E40B2"/>
    <w:rsid w:val="008F0EA5"/>
    <w:rsid w:val="00906A07"/>
    <w:rsid w:val="00940FE9"/>
    <w:rsid w:val="009900E1"/>
    <w:rsid w:val="009910F2"/>
    <w:rsid w:val="009B0C52"/>
    <w:rsid w:val="009C1740"/>
    <w:rsid w:val="009E13AB"/>
    <w:rsid w:val="009E67EB"/>
    <w:rsid w:val="009F0B43"/>
    <w:rsid w:val="00A004D4"/>
    <w:rsid w:val="00A13032"/>
    <w:rsid w:val="00A21275"/>
    <w:rsid w:val="00A54DDB"/>
    <w:rsid w:val="00A578F9"/>
    <w:rsid w:val="00A9018D"/>
    <w:rsid w:val="00AA7D0B"/>
    <w:rsid w:val="00AB3220"/>
    <w:rsid w:val="00AB3639"/>
    <w:rsid w:val="00AC1A35"/>
    <w:rsid w:val="00AC7ADD"/>
    <w:rsid w:val="00AD5746"/>
    <w:rsid w:val="00B065EF"/>
    <w:rsid w:val="00B41519"/>
    <w:rsid w:val="00B44EBD"/>
    <w:rsid w:val="00B45026"/>
    <w:rsid w:val="00B568DD"/>
    <w:rsid w:val="00B627B4"/>
    <w:rsid w:val="00B721DF"/>
    <w:rsid w:val="00B8080D"/>
    <w:rsid w:val="00B83AA3"/>
    <w:rsid w:val="00BA1284"/>
    <w:rsid w:val="00BA1463"/>
    <w:rsid w:val="00BC2AC4"/>
    <w:rsid w:val="00BD4775"/>
    <w:rsid w:val="00BE44A6"/>
    <w:rsid w:val="00BF2832"/>
    <w:rsid w:val="00C042B2"/>
    <w:rsid w:val="00C553AA"/>
    <w:rsid w:val="00C56368"/>
    <w:rsid w:val="00C60D77"/>
    <w:rsid w:val="00C613F1"/>
    <w:rsid w:val="00CA1533"/>
    <w:rsid w:val="00CC7CF2"/>
    <w:rsid w:val="00CE40B3"/>
    <w:rsid w:val="00CF66C6"/>
    <w:rsid w:val="00D164D1"/>
    <w:rsid w:val="00D41699"/>
    <w:rsid w:val="00D64D63"/>
    <w:rsid w:val="00D76097"/>
    <w:rsid w:val="00D82A40"/>
    <w:rsid w:val="00D879E4"/>
    <w:rsid w:val="00D905EA"/>
    <w:rsid w:val="00D97404"/>
    <w:rsid w:val="00DC699C"/>
    <w:rsid w:val="00DF08B5"/>
    <w:rsid w:val="00DF6CBE"/>
    <w:rsid w:val="00E1237D"/>
    <w:rsid w:val="00E129A1"/>
    <w:rsid w:val="00E270AB"/>
    <w:rsid w:val="00E41A25"/>
    <w:rsid w:val="00E50D96"/>
    <w:rsid w:val="00E61127"/>
    <w:rsid w:val="00EB3555"/>
    <w:rsid w:val="00EB3A31"/>
    <w:rsid w:val="00EC0C57"/>
    <w:rsid w:val="00F03A7C"/>
    <w:rsid w:val="00F56346"/>
    <w:rsid w:val="00F57D8B"/>
    <w:rsid w:val="00F57DC0"/>
    <w:rsid w:val="00F726D1"/>
    <w:rsid w:val="00F95BCC"/>
    <w:rsid w:val="00FA6C04"/>
    <w:rsid w:val="00FB72B3"/>
    <w:rsid w:val="00FC23E7"/>
    <w:rsid w:val="00FE4A96"/>
    <w:rsid w:val="00FE7AA9"/>
    <w:rsid w:val="00FF0CE9"/>
    <w:rsid w:val="00FF36EC"/>
    <w:rsid w:val="014D4677"/>
    <w:rsid w:val="02DA1F3A"/>
    <w:rsid w:val="02F6012D"/>
    <w:rsid w:val="059E592F"/>
    <w:rsid w:val="05FB6D97"/>
    <w:rsid w:val="097B2D18"/>
    <w:rsid w:val="0C931AD8"/>
    <w:rsid w:val="0D103128"/>
    <w:rsid w:val="0D7A2B29"/>
    <w:rsid w:val="10014FAA"/>
    <w:rsid w:val="108E5223"/>
    <w:rsid w:val="13623FB2"/>
    <w:rsid w:val="155913E5"/>
    <w:rsid w:val="16C94348"/>
    <w:rsid w:val="22334EDD"/>
    <w:rsid w:val="26B26BA7"/>
    <w:rsid w:val="27884B7A"/>
    <w:rsid w:val="29FA4AED"/>
    <w:rsid w:val="2BD575BF"/>
    <w:rsid w:val="2E4B3B69"/>
    <w:rsid w:val="2EB86D24"/>
    <w:rsid w:val="2F6F3887"/>
    <w:rsid w:val="31710B92"/>
    <w:rsid w:val="31750EFD"/>
    <w:rsid w:val="376B702A"/>
    <w:rsid w:val="38B13162"/>
    <w:rsid w:val="392B4229"/>
    <w:rsid w:val="3A304A99"/>
    <w:rsid w:val="3A3C4CAD"/>
    <w:rsid w:val="3AAB598F"/>
    <w:rsid w:val="3B912DD7"/>
    <w:rsid w:val="3E151A9D"/>
    <w:rsid w:val="44613C8E"/>
    <w:rsid w:val="46C71DA3"/>
    <w:rsid w:val="46DA7D28"/>
    <w:rsid w:val="47571378"/>
    <w:rsid w:val="488B4DC7"/>
    <w:rsid w:val="49374FBE"/>
    <w:rsid w:val="4A834F05"/>
    <w:rsid w:val="50F419E6"/>
    <w:rsid w:val="54BD7C72"/>
    <w:rsid w:val="56044479"/>
    <w:rsid w:val="57631674"/>
    <w:rsid w:val="5A186745"/>
    <w:rsid w:val="5AF727FF"/>
    <w:rsid w:val="5DFB2606"/>
    <w:rsid w:val="5E545D2D"/>
    <w:rsid w:val="5FF95AA4"/>
    <w:rsid w:val="63A451F9"/>
    <w:rsid w:val="63A72DA6"/>
    <w:rsid w:val="6BFF59B7"/>
    <w:rsid w:val="6C9A748E"/>
    <w:rsid w:val="70DC1E23"/>
    <w:rsid w:val="73B07597"/>
    <w:rsid w:val="74604B19"/>
    <w:rsid w:val="753D5228"/>
    <w:rsid w:val="76053BCA"/>
    <w:rsid w:val="77C655DB"/>
    <w:rsid w:val="797846B3"/>
    <w:rsid w:val="7A097A01"/>
    <w:rsid w:val="7B6C46EB"/>
    <w:rsid w:val="7C352D2F"/>
    <w:rsid w:val="7EC3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Footer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Balloon Text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547</Words>
  <Characters>3120</Characters>
  <Lines>26</Lines>
  <Paragraphs>7</Paragraphs>
  <TotalTime>13</TotalTime>
  <ScaleCrop>false</ScaleCrop>
  <LinksUpToDate>false</LinksUpToDate>
  <CharactersWithSpaces>3660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2023-11-15T18:40:00Z</dcterms:created>
  <dc:creator>wodediannao</dc:creator>
  <cp:lastModifiedBy>赵六胖了</cp:lastModifiedBy>
  <cp:lastPrinted>2022-11-20T14:07:00Z</cp:lastPrinted>
  <dcterms:modified xsi:type="dcterms:W3CDTF">2023-11-19T04:53:32Z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6A5D57C47D174A47BA68D4B2EBE85C0B</vt:lpwstr>
  </property>
</Properties>
</file>